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1DA5A" w14:textId="77777777" w:rsidR="0086268F" w:rsidRDefault="004138BC" w:rsidP="004138BC">
      <w:pPr>
        <w:pStyle w:val="Kop1"/>
      </w:pPr>
      <w:r>
        <w:t>Niet Pluis: dichterbij dan je denkt!</w:t>
      </w:r>
    </w:p>
    <w:p w14:paraId="76D2732D" w14:textId="77777777" w:rsidR="004138BC" w:rsidRDefault="004138BC" w:rsidP="004138BC">
      <w:pPr>
        <w:pStyle w:val="Kop2"/>
      </w:pPr>
      <w:r>
        <w:t xml:space="preserve">Cursus voor elke professional die met mensen werkt.  </w:t>
      </w:r>
    </w:p>
    <w:p w14:paraId="0299864E" w14:textId="77777777" w:rsidR="004138BC" w:rsidRDefault="004138BC" w:rsidP="004138BC"/>
    <w:p w14:paraId="56C202AD" w14:textId="77777777" w:rsidR="004138BC" w:rsidRDefault="004138BC" w:rsidP="004138BC">
      <w:pPr>
        <w:pStyle w:val="Kop2"/>
      </w:pPr>
      <w:r>
        <w:t>Inleiding</w:t>
      </w:r>
    </w:p>
    <w:p w14:paraId="6BED845C" w14:textId="77777777" w:rsidR="004138BC" w:rsidRDefault="004138BC" w:rsidP="004138BC">
      <w:pPr>
        <w:rPr>
          <w:rFonts w:cstheme="minorHAnsi"/>
          <w:bCs/>
          <w:color w:val="524D43"/>
          <w:shd w:val="clear" w:color="auto" w:fill="FEFEFE"/>
        </w:rPr>
      </w:pPr>
      <w:r w:rsidRPr="004138BC">
        <w:rPr>
          <w:rStyle w:val="Nadruk"/>
          <w:rFonts w:cstheme="minorHAnsi"/>
          <w:bCs/>
          <w:i w:val="0"/>
          <w:iCs w:val="0"/>
          <w:shd w:val="clear" w:color="auto" w:fill="FEFEFE"/>
        </w:rPr>
        <w:t>Weet je dat achter </w:t>
      </w:r>
      <w:r w:rsidRPr="004138BC">
        <w:rPr>
          <w:rFonts w:cstheme="minorHAnsi"/>
          <w:bCs/>
          <w:color w:val="524D43"/>
          <w:shd w:val="clear" w:color="auto" w:fill="FEFEFE"/>
        </w:rPr>
        <w:t>de voordeur niets is wat het lijkt? Huiselijk geweld, kindermishandeling en ouderenmishandeling komen vaker voor dan je denkt en staan meestal niet op zichzelf. In de cursus 'Niet pluis, dichterbij dan je denkt!' doe je kennis, bewustwording en handvatten op om bij vermoedelijk geweld in afhankelijkheidsrelaties je handelingsverlegenheid weg te nemen.</w:t>
      </w:r>
    </w:p>
    <w:p w14:paraId="11FBA247" w14:textId="77777777" w:rsidR="004138BC" w:rsidRPr="004138BC" w:rsidRDefault="004138BC" w:rsidP="004138BC">
      <w:pPr>
        <w:shd w:val="clear" w:color="auto" w:fill="FEFEFE"/>
        <w:spacing w:before="100" w:beforeAutospacing="1" w:after="100" w:afterAutospacing="1" w:line="240" w:lineRule="auto"/>
        <w:rPr>
          <w:rFonts w:eastAsia="Times New Roman" w:cstheme="minorHAnsi"/>
          <w:color w:val="524D43"/>
          <w:lang w:eastAsia="nl-NL"/>
        </w:rPr>
      </w:pPr>
      <w:r w:rsidRPr="004138BC">
        <w:rPr>
          <w:rFonts w:eastAsia="Times New Roman" w:cstheme="minorHAnsi"/>
          <w:color w:val="524D43"/>
          <w:lang w:eastAsia="nl-NL"/>
        </w:rPr>
        <w:t>Risicofactoren als financiële problematiek, psychische problemen en middelengebruik kunnen leiden tot onveiligheid achter de voordeur. Als kinderen opgroeien in zo’n situatie kan dit ernstige gezondheidsgevolgen hebben in de volwassen leeftijd. Denk aan depressie of verslaving. Het is van groot belang dat beroepsprofessionals zich bewust zijn van hun belangrijke rol om risicofactoren te signaleren en zorgvuldig te handelen.</w:t>
      </w:r>
    </w:p>
    <w:p w14:paraId="7D8D4426" w14:textId="77777777" w:rsidR="004138BC" w:rsidRPr="004138BC" w:rsidRDefault="004138BC" w:rsidP="004138BC">
      <w:pPr>
        <w:shd w:val="clear" w:color="auto" w:fill="FEFEFE"/>
        <w:spacing w:before="100" w:beforeAutospacing="1" w:after="100" w:afterAutospacing="1" w:line="240" w:lineRule="auto"/>
        <w:rPr>
          <w:rFonts w:eastAsia="Times New Roman" w:cstheme="minorHAnsi"/>
          <w:color w:val="524D43"/>
          <w:lang w:eastAsia="nl-NL"/>
        </w:rPr>
      </w:pPr>
      <w:r w:rsidRPr="004138BC">
        <w:rPr>
          <w:rFonts w:eastAsia="Times New Roman" w:cstheme="minorHAnsi"/>
          <w:color w:val="524D43"/>
          <w:lang w:eastAsia="nl-NL"/>
        </w:rPr>
        <w:t>In deze cursus leer je meer over de achtergronden, onderliggende patronen en risicofactoren. Ook verdiep je je in:</w:t>
      </w:r>
    </w:p>
    <w:p w14:paraId="2F7C5526" w14:textId="77777777" w:rsidR="004138BC" w:rsidRPr="004138BC" w:rsidRDefault="004138BC" w:rsidP="004138BC">
      <w:pPr>
        <w:numPr>
          <w:ilvl w:val="0"/>
          <w:numId w:val="1"/>
        </w:numPr>
        <w:shd w:val="clear" w:color="auto" w:fill="FEFEFE"/>
        <w:spacing w:after="0" w:line="240" w:lineRule="auto"/>
        <w:rPr>
          <w:rFonts w:eastAsia="Times New Roman" w:cstheme="minorHAnsi"/>
          <w:color w:val="524D43"/>
          <w:lang w:eastAsia="nl-NL"/>
        </w:rPr>
      </w:pPr>
      <w:r w:rsidRPr="004138BC">
        <w:rPr>
          <w:rFonts w:eastAsia="Times New Roman" w:cstheme="minorHAnsi"/>
          <w:color w:val="524D43"/>
          <w:lang w:eastAsia="nl-NL"/>
        </w:rPr>
        <w:t>het belang van samenwerken</w:t>
      </w:r>
    </w:p>
    <w:p w14:paraId="4FDB69A5" w14:textId="77777777" w:rsidR="004138BC" w:rsidRPr="004138BC" w:rsidRDefault="004138BC" w:rsidP="004138BC">
      <w:pPr>
        <w:numPr>
          <w:ilvl w:val="0"/>
          <w:numId w:val="1"/>
        </w:numPr>
        <w:shd w:val="clear" w:color="auto" w:fill="FEFEFE"/>
        <w:spacing w:after="0" w:line="240" w:lineRule="auto"/>
        <w:rPr>
          <w:rFonts w:eastAsia="Times New Roman" w:cstheme="minorHAnsi"/>
          <w:color w:val="524D43"/>
          <w:lang w:eastAsia="nl-NL"/>
        </w:rPr>
      </w:pPr>
      <w:r w:rsidRPr="004138BC">
        <w:rPr>
          <w:rFonts w:eastAsia="Times New Roman" w:cstheme="minorHAnsi"/>
          <w:color w:val="524D43"/>
          <w:lang w:eastAsia="nl-NL"/>
        </w:rPr>
        <w:t>het doorlopen van de stappen van de meldcode met afwegingskader</w:t>
      </w:r>
    </w:p>
    <w:p w14:paraId="2F70CCCA" w14:textId="77777777" w:rsidR="004138BC" w:rsidRDefault="004138BC" w:rsidP="004138BC">
      <w:pPr>
        <w:numPr>
          <w:ilvl w:val="0"/>
          <w:numId w:val="1"/>
        </w:numPr>
        <w:shd w:val="clear" w:color="auto" w:fill="FEFEFE"/>
        <w:spacing w:after="0" w:line="240" w:lineRule="auto"/>
        <w:rPr>
          <w:rFonts w:eastAsia="Times New Roman" w:cstheme="minorHAnsi"/>
          <w:color w:val="524D43"/>
          <w:lang w:eastAsia="nl-NL"/>
        </w:rPr>
      </w:pPr>
      <w:r w:rsidRPr="004138BC">
        <w:rPr>
          <w:rFonts w:eastAsia="Times New Roman" w:cstheme="minorHAnsi"/>
          <w:color w:val="524D43"/>
          <w:lang w:eastAsia="nl-NL"/>
        </w:rPr>
        <w:t>het bespreekbaar maken van vermoedens</w:t>
      </w:r>
    </w:p>
    <w:p w14:paraId="156D1FCD" w14:textId="77777777" w:rsidR="004138BC" w:rsidRDefault="004138BC" w:rsidP="004138BC">
      <w:pPr>
        <w:shd w:val="clear" w:color="auto" w:fill="FEFEFE"/>
        <w:spacing w:after="0" w:line="240" w:lineRule="auto"/>
        <w:rPr>
          <w:rFonts w:eastAsia="Times New Roman" w:cstheme="minorHAnsi"/>
          <w:color w:val="524D43"/>
          <w:lang w:eastAsia="nl-NL"/>
        </w:rPr>
      </w:pPr>
    </w:p>
    <w:p w14:paraId="1669BAB7" w14:textId="77777777" w:rsidR="004138BC" w:rsidRDefault="004138BC" w:rsidP="004138BC">
      <w:pPr>
        <w:pStyle w:val="Kop2"/>
        <w:rPr>
          <w:rFonts w:eastAsia="Times New Roman"/>
          <w:lang w:eastAsia="nl-NL"/>
        </w:rPr>
      </w:pPr>
      <w:r>
        <w:rPr>
          <w:rFonts w:eastAsia="Times New Roman"/>
          <w:lang w:eastAsia="nl-NL"/>
        </w:rPr>
        <w:t xml:space="preserve">Uitkomsten </w:t>
      </w:r>
    </w:p>
    <w:p w14:paraId="712CBDA4" w14:textId="77777777" w:rsidR="004138BC" w:rsidRPr="004138BC" w:rsidRDefault="004138BC" w:rsidP="004138BC">
      <w:pPr>
        <w:pStyle w:val="Kop2"/>
        <w:rPr>
          <w:rFonts w:eastAsia="Times New Roman"/>
          <w:lang w:eastAsia="nl-NL"/>
        </w:rPr>
      </w:pPr>
      <w:r w:rsidRPr="004138BC">
        <w:rPr>
          <w:rFonts w:asciiTheme="minorHAnsi" w:eastAsia="Times New Roman" w:hAnsiTheme="minorHAnsi" w:cstheme="minorHAnsi"/>
          <w:color w:val="524D43"/>
          <w:sz w:val="22"/>
          <w:szCs w:val="24"/>
          <w:lang w:eastAsia="nl-NL"/>
        </w:rPr>
        <w:t>De cursus Niet pluis, dichterbij dan je denkt! biedt jou kennis, bewustwording en handvatten die direct in de praktijk toepasbaar zijn. Hierdoor ben je er bewust van hoe je moet handelen en vergroot je jouw intrinsieke motivatie om in actie te komen.</w:t>
      </w:r>
    </w:p>
    <w:p w14:paraId="5C744180" w14:textId="77777777" w:rsidR="004138BC" w:rsidRPr="004138BC" w:rsidRDefault="004138BC" w:rsidP="004138BC">
      <w:pPr>
        <w:shd w:val="clear" w:color="auto" w:fill="FEFEFE"/>
        <w:spacing w:before="100" w:beforeAutospacing="1" w:after="100" w:afterAutospacing="1" w:line="240" w:lineRule="auto"/>
        <w:rPr>
          <w:rFonts w:eastAsia="Times New Roman" w:cstheme="minorHAnsi"/>
          <w:color w:val="524D43"/>
          <w:szCs w:val="24"/>
          <w:lang w:eastAsia="nl-NL"/>
        </w:rPr>
      </w:pPr>
      <w:r w:rsidRPr="004138BC">
        <w:rPr>
          <w:rFonts w:eastAsia="Times New Roman" w:cstheme="minorHAnsi"/>
          <w:color w:val="524D43"/>
          <w:szCs w:val="24"/>
          <w:lang w:eastAsia="nl-NL"/>
        </w:rPr>
        <w:t>Aan het eind van de cursus heb je:</w:t>
      </w:r>
    </w:p>
    <w:p w14:paraId="7301AE54" w14:textId="77777777" w:rsidR="004138BC" w:rsidRPr="004138BC" w:rsidRDefault="004138BC" w:rsidP="004138BC">
      <w:pPr>
        <w:numPr>
          <w:ilvl w:val="0"/>
          <w:numId w:val="3"/>
        </w:numPr>
        <w:shd w:val="clear" w:color="auto" w:fill="FEFEFE"/>
        <w:spacing w:after="0" w:line="240" w:lineRule="auto"/>
        <w:rPr>
          <w:rFonts w:eastAsia="Times New Roman" w:cstheme="minorHAnsi"/>
          <w:color w:val="524D43"/>
          <w:szCs w:val="24"/>
          <w:lang w:eastAsia="nl-NL"/>
        </w:rPr>
      </w:pPr>
      <w:r w:rsidRPr="004138BC">
        <w:rPr>
          <w:rFonts w:eastAsia="Times New Roman" w:cstheme="minorHAnsi"/>
          <w:color w:val="524D43"/>
          <w:szCs w:val="24"/>
          <w:lang w:eastAsia="nl-NL"/>
        </w:rPr>
        <w:t>Kennis en achtergronden over patronen van geweld in afhankelijkheidsrelaties (zowel kindermishandeling en huiselijk geweld als ouderenmishandeling en seksueel misbruik).</w:t>
      </w:r>
    </w:p>
    <w:p w14:paraId="2289BCC3" w14:textId="77777777" w:rsidR="004138BC" w:rsidRPr="004138BC" w:rsidRDefault="004138BC" w:rsidP="004138BC">
      <w:pPr>
        <w:numPr>
          <w:ilvl w:val="0"/>
          <w:numId w:val="3"/>
        </w:numPr>
        <w:shd w:val="clear" w:color="auto" w:fill="FEFEFE"/>
        <w:spacing w:after="0" w:line="240" w:lineRule="auto"/>
        <w:rPr>
          <w:rFonts w:eastAsia="Times New Roman" w:cstheme="minorHAnsi"/>
          <w:color w:val="524D43"/>
          <w:szCs w:val="24"/>
          <w:lang w:eastAsia="nl-NL"/>
        </w:rPr>
      </w:pPr>
      <w:r w:rsidRPr="004138BC">
        <w:rPr>
          <w:rFonts w:eastAsia="Times New Roman" w:cstheme="minorHAnsi"/>
          <w:color w:val="524D43"/>
          <w:szCs w:val="24"/>
          <w:lang w:eastAsia="nl-NL"/>
        </w:rPr>
        <w:t>Kennis van de meldcode met afwegingskader.</w:t>
      </w:r>
    </w:p>
    <w:p w14:paraId="191B3C37" w14:textId="77777777" w:rsidR="004138BC" w:rsidRPr="004138BC" w:rsidRDefault="004138BC" w:rsidP="004138BC">
      <w:pPr>
        <w:numPr>
          <w:ilvl w:val="0"/>
          <w:numId w:val="3"/>
        </w:numPr>
        <w:shd w:val="clear" w:color="auto" w:fill="FEFEFE"/>
        <w:spacing w:after="0" w:line="240" w:lineRule="auto"/>
        <w:rPr>
          <w:rFonts w:eastAsia="Times New Roman" w:cstheme="minorHAnsi"/>
          <w:color w:val="524D43"/>
          <w:szCs w:val="24"/>
          <w:lang w:eastAsia="nl-NL"/>
        </w:rPr>
      </w:pPr>
      <w:r w:rsidRPr="004138BC">
        <w:rPr>
          <w:rFonts w:eastAsia="Times New Roman" w:cstheme="minorHAnsi"/>
          <w:color w:val="524D43"/>
          <w:szCs w:val="24"/>
          <w:lang w:eastAsia="nl-NL"/>
        </w:rPr>
        <w:t>Kennis van het veiligheidsplan en gefaseerde ketensamenwerking.</w:t>
      </w:r>
    </w:p>
    <w:p w14:paraId="44E1C65F" w14:textId="77777777" w:rsidR="004138BC" w:rsidRPr="004138BC" w:rsidRDefault="004138BC" w:rsidP="004138BC">
      <w:pPr>
        <w:spacing w:after="0" w:line="240" w:lineRule="auto"/>
        <w:rPr>
          <w:rFonts w:eastAsia="Times New Roman" w:cstheme="minorHAnsi"/>
          <w:szCs w:val="24"/>
          <w:lang w:eastAsia="nl-NL"/>
        </w:rPr>
      </w:pPr>
      <w:r w:rsidRPr="004138BC">
        <w:rPr>
          <w:rFonts w:eastAsia="Times New Roman" w:cstheme="minorHAnsi"/>
          <w:szCs w:val="24"/>
          <w:lang w:eastAsia="nl-NL"/>
        </w:rPr>
        <w:pict w14:anchorId="46121CBB">
          <v:rect id="_x0000_i1025" style="width:0;height:0" o:hralign="center" o:hrstd="t" o:hrnoshade="t" o:hr="t" fillcolor="#524d43" stroked="f"/>
        </w:pict>
      </w:r>
      <w:r w:rsidRPr="004138BC">
        <w:rPr>
          <w:rFonts w:eastAsia="Times New Roman" w:cstheme="minorHAnsi"/>
          <w:color w:val="524D43"/>
          <w:szCs w:val="24"/>
          <w:lang w:eastAsia="nl-NL"/>
        </w:rPr>
        <w:t>Na afloop kun je:</w:t>
      </w:r>
    </w:p>
    <w:p w14:paraId="248413CA" w14:textId="77777777" w:rsidR="004138BC" w:rsidRPr="004138BC" w:rsidRDefault="004138BC" w:rsidP="004138BC">
      <w:pPr>
        <w:numPr>
          <w:ilvl w:val="0"/>
          <w:numId w:val="4"/>
        </w:numPr>
        <w:shd w:val="clear" w:color="auto" w:fill="FEFEFE"/>
        <w:spacing w:after="0" w:line="240" w:lineRule="auto"/>
        <w:rPr>
          <w:rFonts w:eastAsia="Times New Roman" w:cstheme="minorHAnsi"/>
          <w:color w:val="524D43"/>
          <w:szCs w:val="24"/>
          <w:lang w:eastAsia="nl-NL"/>
        </w:rPr>
      </w:pPr>
      <w:r w:rsidRPr="004138BC">
        <w:rPr>
          <w:rFonts w:eastAsia="Times New Roman" w:cstheme="minorHAnsi"/>
          <w:color w:val="524D43"/>
          <w:szCs w:val="24"/>
          <w:lang w:eastAsia="nl-NL"/>
        </w:rPr>
        <w:t>De stappen van de verbeterde meldcode met afwegingskader doorlopen.</w:t>
      </w:r>
    </w:p>
    <w:p w14:paraId="79F7E7B9" w14:textId="77777777" w:rsidR="004138BC" w:rsidRPr="004138BC" w:rsidRDefault="004138BC" w:rsidP="004138BC">
      <w:pPr>
        <w:numPr>
          <w:ilvl w:val="0"/>
          <w:numId w:val="4"/>
        </w:numPr>
        <w:shd w:val="clear" w:color="auto" w:fill="FEFEFE"/>
        <w:spacing w:after="0" w:line="240" w:lineRule="auto"/>
        <w:rPr>
          <w:rFonts w:eastAsia="Times New Roman" w:cstheme="minorHAnsi"/>
          <w:color w:val="524D43"/>
          <w:szCs w:val="24"/>
          <w:lang w:eastAsia="nl-NL"/>
        </w:rPr>
      </w:pPr>
      <w:r w:rsidRPr="004138BC">
        <w:rPr>
          <w:rFonts w:eastAsia="Times New Roman" w:cstheme="minorHAnsi"/>
          <w:color w:val="524D43"/>
          <w:szCs w:val="24"/>
          <w:lang w:eastAsia="nl-NL"/>
        </w:rPr>
        <w:t>Zorgen bespreekbaar maken met de mens en diens netwerk (stap 3 uit de Meldcode).</w:t>
      </w:r>
    </w:p>
    <w:p w14:paraId="36819F04" w14:textId="77777777" w:rsidR="004138BC" w:rsidRPr="004138BC" w:rsidRDefault="004138BC" w:rsidP="004138BC">
      <w:pPr>
        <w:numPr>
          <w:ilvl w:val="0"/>
          <w:numId w:val="4"/>
        </w:numPr>
        <w:shd w:val="clear" w:color="auto" w:fill="FEFEFE"/>
        <w:spacing w:after="0" w:line="240" w:lineRule="auto"/>
        <w:rPr>
          <w:rFonts w:eastAsia="Times New Roman" w:cstheme="minorHAnsi"/>
          <w:color w:val="524D43"/>
          <w:szCs w:val="24"/>
          <w:lang w:eastAsia="nl-NL"/>
        </w:rPr>
      </w:pPr>
      <w:r w:rsidRPr="004138BC">
        <w:rPr>
          <w:rFonts w:eastAsia="Times New Roman" w:cstheme="minorHAnsi"/>
          <w:color w:val="524D43"/>
          <w:szCs w:val="24"/>
          <w:lang w:eastAsia="nl-NL"/>
        </w:rPr>
        <w:t>De juiste hulp inschakelen voor de mens en diens netwerk.</w:t>
      </w:r>
    </w:p>
    <w:p w14:paraId="25BE2B34" w14:textId="77777777" w:rsidR="004138BC" w:rsidRDefault="004138BC" w:rsidP="004138BC">
      <w:pPr>
        <w:rPr>
          <w:rFonts w:cstheme="minorHAnsi"/>
        </w:rPr>
      </w:pPr>
    </w:p>
    <w:p w14:paraId="0B8C4010" w14:textId="77777777" w:rsidR="004138BC" w:rsidRDefault="004138BC">
      <w:pPr>
        <w:rPr>
          <w:rFonts w:asciiTheme="majorHAnsi" w:eastAsiaTheme="majorEastAsia" w:hAnsiTheme="majorHAnsi" w:cstheme="majorBidi"/>
          <w:color w:val="2E74B5" w:themeColor="accent1" w:themeShade="BF"/>
          <w:sz w:val="26"/>
          <w:szCs w:val="26"/>
        </w:rPr>
      </w:pPr>
      <w:r>
        <w:br w:type="page"/>
      </w:r>
    </w:p>
    <w:p w14:paraId="1E8254F2" w14:textId="77777777" w:rsidR="004138BC" w:rsidRDefault="004138BC" w:rsidP="004138BC">
      <w:pPr>
        <w:pStyle w:val="Kop2"/>
      </w:pPr>
      <w:r>
        <w:lastRenderedPageBreak/>
        <w:t>Inhoud, opbouw en voorbereiding</w:t>
      </w:r>
    </w:p>
    <w:p w14:paraId="0901850F" w14:textId="77777777" w:rsidR="004138BC" w:rsidRDefault="004138BC" w:rsidP="004138BC">
      <w:pPr>
        <w:rPr>
          <w:rFonts w:cstheme="minorHAnsi"/>
          <w:color w:val="524D43"/>
          <w:shd w:val="clear" w:color="auto" w:fill="FEFEFE"/>
        </w:rPr>
      </w:pPr>
      <w:r w:rsidRPr="004138BC">
        <w:rPr>
          <w:rFonts w:cstheme="minorHAnsi"/>
          <w:color w:val="524D43"/>
          <w:shd w:val="clear" w:color="auto" w:fill="FEFEFE"/>
        </w:rPr>
        <w:t>De cursus Niet pluis, dichterbij dan je denkt! bestaat uit 5 fysieke bijeenkomsten van een dagdeel (4 uur). De lessen zijn een educatieve mix van theorie en achtergronden afgewisseld met verhalen van een ervaringsdeskundige, een gastdocent, virtual reality (VR) en interactieve werkvormen.</w:t>
      </w:r>
    </w:p>
    <w:tbl>
      <w:tblPr>
        <w:tblStyle w:val="Tabelraster"/>
        <w:tblW w:w="0" w:type="auto"/>
        <w:tblLook w:val="04A0" w:firstRow="1" w:lastRow="0" w:firstColumn="1" w:lastColumn="0" w:noHBand="0" w:noVBand="1"/>
      </w:tblPr>
      <w:tblGrid>
        <w:gridCol w:w="3075"/>
        <w:gridCol w:w="2061"/>
        <w:gridCol w:w="3926"/>
      </w:tblGrid>
      <w:tr w:rsidR="004249F5" w14:paraId="387B2EB6" w14:textId="77777777" w:rsidTr="004249F5">
        <w:tc>
          <w:tcPr>
            <w:tcW w:w="3125" w:type="dxa"/>
          </w:tcPr>
          <w:p w14:paraId="1A5A4C52" w14:textId="77777777" w:rsidR="004249F5" w:rsidRDefault="004249F5" w:rsidP="004138BC">
            <w:pPr>
              <w:rPr>
                <w:rFonts w:cstheme="minorHAnsi"/>
                <w:color w:val="524D43"/>
                <w:shd w:val="clear" w:color="auto" w:fill="FEFEFE"/>
              </w:rPr>
            </w:pPr>
            <w:r>
              <w:rPr>
                <w:rFonts w:cstheme="minorHAnsi"/>
                <w:color w:val="524D43"/>
                <w:shd w:val="clear" w:color="auto" w:fill="FEFEFE"/>
              </w:rPr>
              <w:t>Inhoud lesdag</w:t>
            </w:r>
          </w:p>
        </w:tc>
        <w:tc>
          <w:tcPr>
            <w:tcW w:w="1906" w:type="dxa"/>
          </w:tcPr>
          <w:p w14:paraId="49BBAAFA" w14:textId="27A9A7B7" w:rsidR="004249F5" w:rsidRDefault="004249F5" w:rsidP="004138BC">
            <w:pPr>
              <w:rPr>
                <w:rFonts w:cstheme="minorHAnsi"/>
                <w:color w:val="524D43"/>
                <w:shd w:val="clear" w:color="auto" w:fill="FEFEFE"/>
              </w:rPr>
            </w:pPr>
            <w:r>
              <w:rPr>
                <w:rFonts w:cstheme="minorHAnsi"/>
                <w:color w:val="524D43"/>
                <w:shd w:val="clear" w:color="auto" w:fill="FEFEFE"/>
              </w:rPr>
              <w:t>Gastdocent</w:t>
            </w:r>
          </w:p>
        </w:tc>
        <w:tc>
          <w:tcPr>
            <w:tcW w:w="4031" w:type="dxa"/>
          </w:tcPr>
          <w:p w14:paraId="152E9E4A" w14:textId="09BD99A3" w:rsidR="004249F5" w:rsidRDefault="004249F5" w:rsidP="004138BC">
            <w:pPr>
              <w:rPr>
                <w:rFonts w:cstheme="minorHAnsi"/>
                <w:color w:val="524D43"/>
                <w:shd w:val="clear" w:color="auto" w:fill="FEFEFE"/>
              </w:rPr>
            </w:pPr>
            <w:r>
              <w:rPr>
                <w:rFonts w:cstheme="minorHAnsi"/>
                <w:color w:val="524D43"/>
                <w:shd w:val="clear" w:color="auto" w:fill="FEFEFE"/>
              </w:rPr>
              <w:t>Voorbereiding lesdag</w:t>
            </w:r>
          </w:p>
        </w:tc>
      </w:tr>
      <w:tr w:rsidR="004249F5" w14:paraId="20A98A3D" w14:textId="77777777" w:rsidTr="004249F5">
        <w:tc>
          <w:tcPr>
            <w:tcW w:w="3125" w:type="dxa"/>
          </w:tcPr>
          <w:p w14:paraId="272D2C3D" w14:textId="77777777" w:rsidR="004249F5" w:rsidRDefault="004249F5" w:rsidP="004138BC">
            <w:pPr>
              <w:rPr>
                <w:rFonts w:cstheme="minorHAnsi"/>
                <w:color w:val="524D43"/>
                <w:shd w:val="clear" w:color="auto" w:fill="FEFEFE"/>
              </w:rPr>
            </w:pPr>
            <w:r>
              <w:rPr>
                <w:rFonts w:cstheme="minorHAnsi"/>
                <w:color w:val="524D43"/>
                <w:shd w:val="clear" w:color="auto" w:fill="FEFEFE"/>
              </w:rPr>
              <w:t xml:space="preserve">1. Achter de voordeur, durf jij het te zien? (de verbeterde meldcode inclusief afwegingskader, een ervaringsverhaal ‘Niets is wat het lijkt’ en een spelsessie ‘Achter de voordeur’. </w:t>
            </w:r>
          </w:p>
          <w:p w14:paraId="162F673E" w14:textId="77777777" w:rsidR="004249F5" w:rsidRDefault="004249F5" w:rsidP="004138BC">
            <w:pPr>
              <w:rPr>
                <w:rFonts w:cstheme="minorHAnsi"/>
                <w:color w:val="524D43"/>
                <w:shd w:val="clear" w:color="auto" w:fill="FEFEFE"/>
              </w:rPr>
            </w:pPr>
          </w:p>
          <w:p w14:paraId="68BBCDF0" w14:textId="742CE21D" w:rsidR="004249F5" w:rsidRPr="00695FCA" w:rsidRDefault="004249F5" w:rsidP="004138BC">
            <w:pPr>
              <w:rPr>
                <w:rFonts w:cstheme="minorHAnsi"/>
                <w:b/>
                <w:color w:val="524D43"/>
                <w:shd w:val="clear" w:color="auto" w:fill="FEFEFE"/>
              </w:rPr>
            </w:pPr>
            <w:r w:rsidRPr="00695FCA">
              <w:rPr>
                <w:rFonts w:cstheme="minorHAnsi"/>
                <w:b/>
                <w:color w:val="524D43"/>
                <w:shd w:val="clear" w:color="auto" w:fill="FEFEFE"/>
              </w:rPr>
              <w:t>15 maart 2023</w:t>
            </w:r>
          </w:p>
        </w:tc>
        <w:tc>
          <w:tcPr>
            <w:tcW w:w="1906" w:type="dxa"/>
          </w:tcPr>
          <w:p w14:paraId="4B758D6F" w14:textId="0F9D40D0" w:rsidR="004249F5" w:rsidRDefault="004249F5" w:rsidP="004138BC">
            <w:pPr>
              <w:rPr>
                <w:rFonts w:cstheme="minorHAnsi"/>
                <w:color w:val="524D43"/>
                <w:shd w:val="clear" w:color="auto" w:fill="FEFEFE"/>
              </w:rPr>
            </w:pPr>
            <w:r>
              <w:rPr>
                <w:rFonts w:cstheme="minorHAnsi"/>
                <w:color w:val="524D43"/>
                <w:shd w:val="clear" w:color="auto" w:fill="FEFEFE"/>
              </w:rPr>
              <w:t>Anita Wix, ervaringsdeskundige Huiselijk Geweld</w:t>
            </w:r>
          </w:p>
        </w:tc>
        <w:tc>
          <w:tcPr>
            <w:tcW w:w="4031" w:type="dxa"/>
          </w:tcPr>
          <w:p w14:paraId="07D85784" w14:textId="220C4310" w:rsidR="004249F5" w:rsidRDefault="004249F5" w:rsidP="004138BC">
            <w:pPr>
              <w:rPr>
                <w:rFonts w:cstheme="minorHAnsi"/>
                <w:color w:val="524D43"/>
                <w:shd w:val="clear" w:color="auto" w:fill="FEFEFE"/>
              </w:rPr>
            </w:pPr>
            <w:r>
              <w:rPr>
                <w:rFonts w:cstheme="minorHAnsi"/>
                <w:color w:val="524D43"/>
                <w:shd w:val="clear" w:color="auto" w:fill="FEFEFE"/>
              </w:rPr>
              <w:t>- Voorbereidende opdracht (persoonlijke startsituatie, gewenste eindsituatie, leer</w:t>
            </w:r>
            <w:r>
              <w:rPr>
                <w:rFonts w:cstheme="minorHAnsi"/>
                <w:color w:val="524D43"/>
                <w:shd w:val="clear" w:color="auto" w:fill="FEFEFE"/>
              </w:rPr>
              <w:t xml:space="preserve">vragen formuleren) </w:t>
            </w:r>
            <w:r w:rsidRPr="009B6667">
              <w:rPr>
                <w:rFonts w:cstheme="minorHAnsi"/>
                <w:b/>
                <w:color w:val="524D43"/>
                <w:shd w:val="clear" w:color="auto" w:fill="FEFEFE"/>
              </w:rPr>
              <w:t>15 a</w:t>
            </w:r>
            <w:r>
              <w:rPr>
                <w:rFonts w:cstheme="minorHAnsi"/>
                <w:color w:val="524D43"/>
                <w:shd w:val="clear" w:color="auto" w:fill="FEFEFE"/>
              </w:rPr>
              <w:t xml:space="preserve"> </w:t>
            </w:r>
            <w:r w:rsidRPr="009B6667">
              <w:rPr>
                <w:rFonts w:cstheme="minorHAnsi"/>
                <w:b/>
                <w:color w:val="524D43"/>
                <w:shd w:val="clear" w:color="auto" w:fill="FEFEFE"/>
              </w:rPr>
              <w:t>30 minuten.</w:t>
            </w:r>
            <w:r>
              <w:rPr>
                <w:rFonts w:cstheme="minorHAnsi"/>
                <w:color w:val="524D43"/>
                <w:shd w:val="clear" w:color="auto" w:fill="FEFEFE"/>
              </w:rPr>
              <w:t xml:space="preserve"> </w:t>
            </w:r>
          </w:p>
          <w:p w14:paraId="11A228F0" w14:textId="65151F25" w:rsidR="004249F5" w:rsidRDefault="004249F5" w:rsidP="004138BC">
            <w:pPr>
              <w:rPr>
                <w:rFonts w:cstheme="minorHAnsi"/>
                <w:color w:val="524D43"/>
                <w:shd w:val="clear" w:color="auto" w:fill="FEFEFE"/>
              </w:rPr>
            </w:pPr>
            <w:r>
              <w:rPr>
                <w:rFonts w:cstheme="minorHAnsi"/>
                <w:color w:val="524D43"/>
                <w:shd w:val="clear" w:color="auto" w:fill="FEFEFE"/>
              </w:rPr>
              <w:t>- Podcast 1: De hulpverlener die voor Anita het verschil heeft gemaakt.</w:t>
            </w:r>
            <w:r w:rsidR="00695FCA">
              <w:rPr>
                <w:rFonts w:cstheme="minorHAnsi"/>
                <w:color w:val="524D43"/>
                <w:shd w:val="clear" w:color="auto" w:fill="FEFEFE"/>
              </w:rPr>
              <w:t xml:space="preserve"> </w:t>
            </w:r>
            <w:r w:rsidR="00695FCA">
              <w:rPr>
                <w:rFonts w:cstheme="minorHAnsi"/>
                <w:b/>
                <w:color w:val="524D43"/>
                <w:shd w:val="clear" w:color="auto" w:fill="FEFEFE"/>
              </w:rPr>
              <w:t>45 minuten</w:t>
            </w:r>
          </w:p>
          <w:p w14:paraId="15094BB1" w14:textId="5EB8F305" w:rsidR="004249F5" w:rsidRDefault="004249F5" w:rsidP="000277F4">
            <w:pPr>
              <w:rPr>
                <w:rFonts w:cstheme="minorHAnsi"/>
                <w:color w:val="524D43"/>
                <w:shd w:val="clear" w:color="auto" w:fill="FEFEFE"/>
              </w:rPr>
            </w:pPr>
            <w:r>
              <w:rPr>
                <w:rFonts w:cstheme="minorHAnsi"/>
                <w:color w:val="524D43"/>
                <w:shd w:val="clear" w:color="auto" w:fill="FEFEFE"/>
              </w:rPr>
              <w:t xml:space="preserve">- Bekijk de kennisclip ‘De meldcode huiselijk geweld en kindermishandeling’. </w:t>
            </w:r>
            <w:r w:rsidRPr="009B6667">
              <w:rPr>
                <w:rFonts w:cstheme="minorHAnsi"/>
                <w:b/>
                <w:color w:val="524D43"/>
                <w:shd w:val="clear" w:color="auto" w:fill="FEFEFE"/>
              </w:rPr>
              <w:t>15 minuten.</w:t>
            </w:r>
            <w:r>
              <w:rPr>
                <w:rFonts w:cstheme="minorHAnsi"/>
                <w:b/>
                <w:color w:val="524D43"/>
                <w:shd w:val="clear" w:color="auto" w:fill="FEFEFE"/>
              </w:rPr>
              <w:t xml:space="preserve"> </w:t>
            </w:r>
            <w:hyperlink r:id="rId5" w:history="1">
              <w:r>
                <w:rPr>
                  <w:rStyle w:val="Hyperlink"/>
                </w:rPr>
                <w:t>Kailey Hendrikx - De meldcode huiselijk geweld en kindermishandeling (mediamission.nl)</w:t>
              </w:r>
            </w:hyperlink>
          </w:p>
        </w:tc>
      </w:tr>
      <w:tr w:rsidR="004249F5" w14:paraId="40520EBB" w14:textId="77777777" w:rsidTr="004249F5">
        <w:tc>
          <w:tcPr>
            <w:tcW w:w="3125" w:type="dxa"/>
          </w:tcPr>
          <w:p w14:paraId="78FFCC9D" w14:textId="77777777" w:rsidR="004249F5" w:rsidRDefault="004249F5" w:rsidP="004138BC">
            <w:pPr>
              <w:rPr>
                <w:rFonts w:cstheme="minorHAnsi"/>
                <w:color w:val="524D43"/>
                <w:shd w:val="clear" w:color="auto" w:fill="FEFEFE"/>
              </w:rPr>
            </w:pPr>
            <w:r>
              <w:rPr>
                <w:rFonts w:cstheme="minorHAnsi"/>
                <w:color w:val="524D43"/>
                <w:shd w:val="clear" w:color="auto" w:fill="FEFEFE"/>
              </w:rPr>
              <w:t>2. Kindermishandeling (de verschillende vormen van kindermishandeling, signalen en achtergronden, de lange termijn gevolgen van negatieve jeugdervaringen, trauma en veerkracht).</w:t>
            </w:r>
          </w:p>
          <w:p w14:paraId="6E4BD5C5" w14:textId="77777777" w:rsidR="004249F5" w:rsidRDefault="004249F5" w:rsidP="004138BC">
            <w:pPr>
              <w:rPr>
                <w:rFonts w:cstheme="minorHAnsi"/>
                <w:color w:val="524D43"/>
                <w:shd w:val="clear" w:color="auto" w:fill="FEFEFE"/>
              </w:rPr>
            </w:pPr>
          </w:p>
          <w:p w14:paraId="2328FDD5" w14:textId="436A1B52" w:rsidR="004249F5" w:rsidRPr="00695FCA" w:rsidRDefault="004249F5" w:rsidP="004138BC">
            <w:pPr>
              <w:rPr>
                <w:rFonts w:cstheme="minorHAnsi"/>
                <w:b/>
                <w:color w:val="524D43"/>
                <w:shd w:val="clear" w:color="auto" w:fill="FEFEFE"/>
              </w:rPr>
            </w:pPr>
            <w:r w:rsidRPr="00695FCA">
              <w:rPr>
                <w:rFonts w:cstheme="minorHAnsi"/>
                <w:b/>
                <w:color w:val="524D43"/>
                <w:shd w:val="clear" w:color="auto" w:fill="FEFEFE"/>
              </w:rPr>
              <w:t>29 maart 2023</w:t>
            </w:r>
          </w:p>
        </w:tc>
        <w:tc>
          <w:tcPr>
            <w:tcW w:w="1906" w:type="dxa"/>
          </w:tcPr>
          <w:p w14:paraId="2C0FC365" w14:textId="55059FDA" w:rsidR="004249F5" w:rsidRDefault="004249F5" w:rsidP="004138BC">
            <w:pPr>
              <w:rPr>
                <w:rFonts w:cstheme="minorHAnsi"/>
                <w:color w:val="524D43"/>
                <w:shd w:val="clear" w:color="auto" w:fill="FEFEFE"/>
              </w:rPr>
            </w:pPr>
            <w:r>
              <w:rPr>
                <w:rFonts w:cstheme="minorHAnsi"/>
                <w:color w:val="524D43"/>
                <w:shd w:val="clear" w:color="auto" w:fill="FEFEFE"/>
              </w:rPr>
              <w:t>Lisette Walbeehm/Hol kinderarts Zuyderland Ziekenhuis</w:t>
            </w:r>
          </w:p>
        </w:tc>
        <w:tc>
          <w:tcPr>
            <w:tcW w:w="4031" w:type="dxa"/>
          </w:tcPr>
          <w:p w14:paraId="2B957CC4" w14:textId="7BD74DB9" w:rsidR="004249F5" w:rsidRDefault="004249F5" w:rsidP="004138BC">
            <w:pPr>
              <w:rPr>
                <w:rFonts w:cstheme="minorHAnsi"/>
                <w:color w:val="524D43"/>
                <w:shd w:val="clear" w:color="auto" w:fill="FEFEFE"/>
              </w:rPr>
            </w:pPr>
            <w:r>
              <w:rPr>
                <w:rFonts w:cstheme="minorHAnsi"/>
                <w:color w:val="524D43"/>
                <w:shd w:val="clear" w:color="auto" w:fill="FEFEFE"/>
              </w:rPr>
              <w:t>- Podcast 2: Nina Blom, slachtoffer van Muchhausen by Proxy.</w:t>
            </w:r>
            <w:r w:rsidR="00695FCA">
              <w:rPr>
                <w:rFonts w:cstheme="minorHAnsi"/>
                <w:color w:val="524D43"/>
                <w:shd w:val="clear" w:color="auto" w:fill="FEFEFE"/>
              </w:rPr>
              <w:t xml:space="preserve"> </w:t>
            </w:r>
            <w:r w:rsidR="00695FCA">
              <w:rPr>
                <w:rFonts w:cstheme="minorHAnsi"/>
                <w:b/>
                <w:color w:val="524D43"/>
                <w:shd w:val="clear" w:color="auto" w:fill="FEFEFE"/>
              </w:rPr>
              <w:t>45 minuten</w:t>
            </w:r>
          </w:p>
          <w:p w14:paraId="769EACA4" w14:textId="5F960C81" w:rsidR="004249F5" w:rsidRDefault="004249F5" w:rsidP="004138BC">
            <w:pPr>
              <w:rPr>
                <w:rFonts w:cstheme="minorHAnsi"/>
                <w:color w:val="524D43"/>
                <w:shd w:val="clear" w:color="auto" w:fill="FEFEFE"/>
              </w:rPr>
            </w:pPr>
          </w:p>
        </w:tc>
      </w:tr>
      <w:tr w:rsidR="004249F5" w14:paraId="560DD18F" w14:textId="77777777" w:rsidTr="004249F5">
        <w:tc>
          <w:tcPr>
            <w:tcW w:w="3125" w:type="dxa"/>
          </w:tcPr>
          <w:p w14:paraId="15301943" w14:textId="09CF7760" w:rsidR="004249F5" w:rsidRDefault="004249F5" w:rsidP="004138BC">
            <w:pPr>
              <w:rPr>
                <w:rFonts w:cstheme="minorHAnsi"/>
                <w:color w:val="524D43"/>
                <w:shd w:val="clear" w:color="auto" w:fill="FEFEFE"/>
              </w:rPr>
            </w:pPr>
            <w:r>
              <w:rPr>
                <w:rFonts w:cstheme="minorHAnsi"/>
                <w:color w:val="524D43"/>
                <w:shd w:val="clear" w:color="auto" w:fill="FEFEFE"/>
              </w:rPr>
              <w:t>3. (ex-)Partnergeweld en ouderenmishandeling (verschillende vormen van (ex-)partnergeweld, signalen en achter</w:t>
            </w:r>
            <w:r w:rsidR="00B67413">
              <w:rPr>
                <w:rFonts w:cstheme="minorHAnsi"/>
                <w:color w:val="524D43"/>
                <w:shd w:val="clear" w:color="auto" w:fill="FEFEFE"/>
              </w:rPr>
              <w:t xml:space="preserve">gronden, de cirkel van geweld, </w:t>
            </w:r>
            <w:r>
              <w:rPr>
                <w:rFonts w:cstheme="minorHAnsi"/>
                <w:color w:val="524D43"/>
                <w:shd w:val="clear" w:color="auto" w:fill="FEFEFE"/>
              </w:rPr>
              <w:t>VR ouderenmishandeling.</w:t>
            </w:r>
          </w:p>
          <w:p w14:paraId="1F9E4320" w14:textId="77777777" w:rsidR="004249F5" w:rsidRDefault="004249F5" w:rsidP="004138BC">
            <w:pPr>
              <w:rPr>
                <w:rFonts w:cstheme="minorHAnsi"/>
                <w:color w:val="524D43"/>
                <w:shd w:val="clear" w:color="auto" w:fill="FEFEFE"/>
              </w:rPr>
            </w:pPr>
          </w:p>
          <w:p w14:paraId="270BFF37" w14:textId="4C541E0C" w:rsidR="004249F5" w:rsidRPr="00695FCA" w:rsidRDefault="004249F5" w:rsidP="004138BC">
            <w:pPr>
              <w:rPr>
                <w:rFonts w:cstheme="minorHAnsi"/>
                <w:b/>
                <w:color w:val="524D43"/>
                <w:shd w:val="clear" w:color="auto" w:fill="FEFEFE"/>
              </w:rPr>
            </w:pPr>
            <w:r w:rsidRPr="00695FCA">
              <w:rPr>
                <w:rFonts w:cstheme="minorHAnsi"/>
                <w:b/>
                <w:color w:val="524D43"/>
                <w:shd w:val="clear" w:color="auto" w:fill="FEFEFE"/>
              </w:rPr>
              <w:t>12 april 2023</w:t>
            </w:r>
          </w:p>
        </w:tc>
        <w:tc>
          <w:tcPr>
            <w:tcW w:w="1906" w:type="dxa"/>
          </w:tcPr>
          <w:p w14:paraId="0F548823" w14:textId="16CD6707" w:rsidR="004249F5" w:rsidRDefault="004249F5" w:rsidP="004138BC">
            <w:pPr>
              <w:rPr>
                <w:rFonts w:cstheme="minorHAnsi"/>
                <w:color w:val="524D43"/>
                <w:shd w:val="clear" w:color="auto" w:fill="FEFEFE"/>
              </w:rPr>
            </w:pPr>
          </w:p>
        </w:tc>
        <w:tc>
          <w:tcPr>
            <w:tcW w:w="4031" w:type="dxa"/>
          </w:tcPr>
          <w:p w14:paraId="6146673A" w14:textId="4676AC7A" w:rsidR="004249F5" w:rsidRDefault="004249F5" w:rsidP="004138BC">
            <w:pPr>
              <w:rPr>
                <w:rFonts w:cstheme="minorHAnsi"/>
                <w:color w:val="524D43"/>
                <w:shd w:val="clear" w:color="auto" w:fill="FEFEFE"/>
              </w:rPr>
            </w:pPr>
            <w:r>
              <w:rPr>
                <w:rFonts w:cstheme="minorHAnsi"/>
                <w:color w:val="524D43"/>
                <w:shd w:val="clear" w:color="auto" w:fill="FEFEFE"/>
              </w:rPr>
              <w:t>- Podcast 3</w:t>
            </w:r>
            <w:r w:rsidR="00BD4ACE">
              <w:rPr>
                <w:rFonts w:cstheme="minorHAnsi"/>
                <w:color w:val="524D43"/>
                <w:shd w:val="clear" w:color="auto" w:fill="FEFEFE"/>
              </w:rPr>
              <w:t>: Trienemie le Compte (ervaringsdeskundige dwingende controle-psychische terreur).</w:t>
            </w:r>
            <w:r w:rsidR="00695FCA">
              <w:rPr>
                <w:rFonts w:cstheme="minorHAnsi"/>
                <w:color w:val="524D43"/>
                <w:shd w:val="clear" w:color="auto" w:fill="FEFEFE"/>
              </w:rPr>
              <w:t xml:space="preserve"> </w:t>
            </w:r>
            <w:r w:rsidR="00695FCA">
              <w:rPr>
                <w:rFonts w:cstheme="minorHAnsi"/>
                <w:b/>
                <w:color w:val="524D43"/>
                <w:shd w:val="clear" w:color="auto" w:fill="FEFEFE"/>
              </w:rPr>
              <w:t>45 minuten</w:t>
            </w:r>
          </w:p>
          <w:p w14:paraId="124AAE4F" w14:textId="6DD60F13" w:rsidR="004249F5" w:rsidRDefault="004249F5" w:rsidP="000F0747">
            <w:pPr>
              <w:rPr>
                <w:rFonts w:cstheme="minorHAnsi"/>
                <w:color w:val="524D43"/>
                <w:shd w:val="clear" w:color="auto" w:fill="FEFEFE"/>
              </w:rPr>
            </w:pPr>
          </w:p>
        </w:tc>
      </w:tr>
      <w:tr w:rsidR="004249F5" w14:paraId="40D4D399" w14:textId="77777777" w:rsidTr="004249F5">
        <w:tc>
          <w:tcPr>
            <w:tcW w:w="3125" w:type="dxa"/>
          </w:tcPr>
          <w:p w14:paraId="09B1AA5F" w14:textId="77777777" w:rsidR="004249F5" w:rsidRDefault="004249F5" w:rsidP="004138BC">
            <w:pPr>
              <w:rPr>
                <w:rFonts w:cstheme="minorHAnsi"/>
                <w:color w:val="524D43"/>
                <w:shd w:val="clear" w:color="auto" w:fill="FEFEFE"/>
              </w:rPr>
            </w:pPr>
            <w:r>
              <w:rPr>
                <w:rFonts w:cstheme="minorHAnsi"/>
                <w:color w:val="524D43"/>
                <w:shd w:val="clear" w:color="auto" w:fill="FEFEFE"/>
              </w:rPr>
              <w:t>4. Het bespreekbaar maken van huiselijk geweld (het zorgvuldig bespreekbaar maken van zorgen in samenwerking met een trainingsacteur, juridische aspecten).</w:t>
            </w:r>
          </w:p>
          <w:p w14:paraId="0FE64F0D" w14:textId="77777777" w:rsidR="004249F5" w:rsidRPr="00695FCA" w:rsidRDefault="004249F5" w:rsidP="004138BC">
            <w:pPr>
              <w:rPr>
                <w:rFonts w:cstheme="minorHAnsi"/>
                <w:b/>
                <w:color w:val="524D43"/>
                <w:shd w:val="clear" w:color="auto" w:fill="FEFEFE"/>
              </w:rPr>
            </w:pPr>
          </w:p>
          <w:p w14:paraId="6B2D3203" w14:textId="0F860F49" w:rsidR="004249F5" w:rsidRDefault="004249F5" w:rsidP="004138BC">
            <w:pPr>
              <w:rPr>
                <w:rFonts w:cstheme="minorHAnsi"/>
                <w:color w:val="524D43"/>
                <w:shd w:val="clear" w:color="auto" w:fill="FEFEFE"/>
              </w:rPr>
            </w:pPr>
            <w:r w:rsidRPr="00695FCA">
              <w:rPr>
                <w:rFonts w:cstheme="minorHAnsi"/>
                <w:b/>
                <w:color w:val="524D43"/>
                <w:shd w:val="clear" w:color="auto" w:fill="FEFEFE"/>
              </w:rPr>
              <w:t>26 april 2023</w:t>
            </w:r>
          </w:p>
        </w:tc>
        <w:tc>
          <w:tcPr>
            <w:tcW w:w="1906" w:type="dxa"/>
          </w:tcPr>
          <w:p w14:paraId="5A314DC2" w14:textId="77777777" w:rsidR="00353A7D" w:rsidRDefault="004249F5" w:rsidP="004138BC">
            <w:pPr>
              <w:rPr>
                <w:rFonts w:cstheme="minorHAnsi"/>
                <w:color w:val="524D43"/>
                <w:shd w:val="clear" w:color="auto" w:fill="FEFEFE"/>
              </w:rPr>
            </w:pPr>
            <w:r>
              <w:rPr>
                <w:rFonts w:cstheme="minorHAnsi"/>
                <w:color w:val="524D43"/>
                <w:shd w:val="clear" w:color="auto" w:fill="FEFEFE"/>
              </w:rPr>
              <w:t>Siyes van der Ploeg, trainingsacteur</w:t>
            </w:r>
          </w:p>
          <w:p w14:paraId="5D85339A" w14:textId="77777777" w:rsidR="00353A7D" w:rsidRDefault="00353A7D" w:rsidP="004138BC">
            <w:pPr>
              <w:rPr>
                <w:rFonts w:cstheme="minorHAnsi"/>
                <w:color w:val="524D43"/>
                <w:shd w:val="clear" w:color="auto" w:fill="FEFEFE"/>
              </w:rPr>
            </w:pPr>
          </w:p>
          <w:p w14:paraId="3D9085B6" w14:textId="35434B08" w:rsidR="004249F5" w:rsidRDefault="00353A7D" w:rsidP="004138BC">
            <w:pPr>
              <w:rPr>
                <w:rFonts w:cstheme="minorHAnsi"/>
                <w:color w:val="524D43"/>
                <w:shd w:val="clear" w:color="auto" w:fill="FEFEFE"/>
              </w:rPr>
            </w:pPr>
            <w:r>
              <w:rPr>
                <w:rFonts w:cstheme="minorHAnsi"/>
                <w:color w:val="524D43"/>
                <w:shd w:val="clear" w:color="auto" w:fill="FEFEFE"/>
              </w:rPr>
              <w:t>Fiona Lijffijt, ziekenhuis jurist (hoe schrijf je het op).</w:t>
            </w:r>
          </w:p>
        </w:tc>
        <w:tc>
          <w:tcPr>
            <w:tcW w:w="4031" w:type="dxa"/>
          </w:tcPr>
          <w:p w14:paraId="45FF728E" w14:textId="1D5B0A76" w:rsidR="004249F5" w:rsidRDefault="004249F5" w:rsidP="004138BC">
            <w:pPr>
              <w:rPr>
                <w:rFonts w:cstheme="minorHAnsi"/>
                <w:color w:val="524D43"/>
                <w:shd w:val="clear" w:color="auto" w:fill="FEFEFE"/>
              </w:rPr>
            </w:pPr>
            <w:r>
              <w:rPr>
                <w:rFonts w:cstheme="minorHAnsi"/>
                <w:color w:val="524D43"/>
                <w:shd w:val="clear" w:color="auto" w:fill="FEFEFE"/>
              </w:rPr>
              <w:t>- Podcast 4</w:t>
            </w:r>
            <w:r w:rsidR="00353A7D">
              <w:rPr>
                <w:rFonts w:cstheme="minorHAnsi"/>
                <w:color w:val="524D43"/>
                <w:shd w:val="clear" w:color="auto" w:fill="FEFEFE"/>
              </w:rPr>
              <w:t>: Hendrika, het bespreekbaar maken van je zorgen</w:t>
            </w:r>
            <w:r w:rsidR="00695FCA">
              <w:rPr>
                <w:rFonts w:cstheme="minorHAnsi"/>
                <w:color w:val="524D43"/>
                <w:shd w:val="clear" w:color="auto" w:fill="FEFEFE"/>
              </w:rPr>
              <w:t xml:space="preserve"> </w:t>
            </w:r>
            <w:r w:rsidR="00695FCA">
              <w:rPr>
                <w:rFonts w:cstheme="minorHAnsi"/>
                <w:b/>
                <w:color w:val="524D43"/>
                <w:shd w:val="clear" w:color="auto" w:fill="FEFEFE"/>
              </w:rPr>
              <w:t>45 minuten</w:t>
            </w:r>
          </w:p>
          <w:p w14:paraId="3FE49FD7" w14:textId="64061511" w:rsidR="004249F5" w:rsidRDefault="004249F5" w:rsidP="004138BC">
            <w:pPr>
              <w:rPr>
                <w:rFonts w:cstheme="minorHAnsi"/>
                <w:color w:val="524D43"/>
                <w:shd w:val="clear" w:color="auto" w:fill="FEFEFE"/>
              </w:rPr>
            </w:pPr>
            <w:r>
              <w:rPr>
                <w:rFonts w:cstheme="minorHAnsi"/>
                <w:color w:val="524D43"/>
                <w:shd w:val="clear" w:color="auto" w:fill="FEFEFE"/>
              </w:rPr>
              <w:t>- Maak voor jezelf aantekeningen, op basis van dagdeel 1 tot en met 3, over wat jij belangrijk vindt om mee te nemen in het bespreekbaar maken van jouw zorgen.</w:t>
            </w:r>
            <w:r w:rsidR="000F0747">
              <w:rPr>
                <w:rFonts w:cstheme="minorHAnsi"/>
                <w:color w:val="524D43"/>
                <w:shd w:val="clear" w:color="auto" w:fill="FEFEFE"/>
              </w:rPr>
              <w:t xml:space="preserve"> </w:t>
            </w:r>
            <w:r w:rsidR="000F0747">
              <w:rPr>
                <w:rFonts w:cstheme="minorHAnsi"/>
                <w:b/>
                <w:color w:val="524D43"/>
                <w:shd w:val="clear" w:color="auto" w:fill="FEFEFE"/>
              </w:rPr>
              <w:t>30 minuten</w:t>
            </w:r>
          </w:p>
        </w:tc>
      </w:tr>
      <w:tr w:rsidR="004249F5" w14:paraId="00CAD0AE" w14:textId="77777777" w:rsidTr="004249F5">
        <w:tc>
          <w:tcPr>
            <w:tcW w:w="3125" w:type="dxa"/>
          </w:tcPr>
          <w:p w14:paraId="4F13A906" w14:textId="77777777" w:rsidR="004249F5" w:rsidRDefault="004249F5" w:rsidP="004138BC">
            <w:pPr>
              <w:rPr>
                <w:rFonts w:cstheme="minorHAnsi"/>
                <w:color w:val="524D43"/>
                <w:shd w:val="clear" w:color="auto" w:fill="FEFEFE"/>
              </w:rPr>
            </w:pPr>
            <w:r>
              <w:rPr>
                <w:rFonts w:cstheme="minorHAnsi"/>
                <w:color w:val="524D43"/>
                <w:shd w:val="clear" w:color="auto" w:fill="FEFEFE"/>
              </w:rPr>
              <w:t xml:space="preserve">5. De kracht van samenwerking en stilstaan bij de rode draad van het leerproces. </w:t>
            </w:r>
          </w:p>
          <w:p w14:paraId="2C285253" w14:textId="77777777" w:rsidR="004249F5" w:rsidRDefault="004249F5" w:rsidP="004138BC">
            <w:pPr>
              <w:rPr>
                <w:rFonts w:cstheme="minorHAnsi"/>
                <w:color w:val="524D43"/>
                <w:shd w:val="clear" w:color="auto" w:fill="FEFEFE"/>
              </w:rPr>
            </w:pPr>
          </w:p>
          <w:p w14:paraId="3FC65BEA" w14:textId="38E3EB1B" w:rsidR="004249F5" w:rsidRPr="00695FCA" w:rsidRDefault="004249F5" w:rsidP="004138BC">
            <w:pPr>
              <w:rPr>
                <w:rFonts w:cstheme="minorHAnsi"/>
                <w:b/>
                <w:color w:val="524D43"/>
                <w:shd w:val="clear" w:color="auto" w:fill="FEFEFE"/>
              </w:rPr>
            </w:pPr>
            <w:r w:rsidRPr="00695FCA">
              <w:rPr>
                <w:rFonts w:cstheme="minorHAnsi"/>
                <w:b/>
                <w:color w:val="524D43"/>
                <w:shd w:val="clear" w:color="auto" w:fill="FEFEFE"/>
              </w:rPr>
              <w:t>17 mei 2023</w:t>
            </w:r>
          </w:p>
        </w:tc>
        <w:tc>
          <w:tcPr>
            <w:tcW w:w="1906" w:type="dxa"/>
          </w:tcPr>
          <w:p w14:paraId="412B5301" w14:textId="217A6D0D" w:rsidR="004249F5" w:rsidRDefault="007A185A" w:rsidP="004138BC">
            <w:pPr>
              <w:rPr>
                <w:rFonts w:cstheme="minorHAnsi"/>
                <w:color w:val="524D43"/>
                <w:shd w:val="clear" w:color="auto" w:fill="FEFEFE"/>
              </w:rPr>
            </w:pPr>
            <w:r>
              <w:rPr>
                <w:rFonts w:cstheme="minorHAnsi"/>
                <w:color w:val="524D43"/>
                <w:shd w:val="clear" w:color="auto" w:fill="FEFEFE"/>
              </w:rPr>
              <w:t>Vertrouwensarts Veilig Thuis</w:t>
            </w:r>
            <w:r w:rsidR="00716A5B">
              <w:rPr>
                <w:rFonts w:cstheme="minorHAnsi"/>
                <w:color w:val="524D43"/>
                <w:shd w:val="clear" w:color="auto" w:fill="FEFEFE"/>
              </w:rPr>
              <w:t xml:space="preserve"> (Samenwerking VT)</w:t>
            </w:r>
          </w:p>
        </w:tc>
        <w:tc>
          <w:tcPr>
            <w:tcW w:w="4031" w:type="dxa"/>
          </w:tcPr>
          <w:p w14:paraId="37C0F6DA" w14:textId="0125024F" w:rsidR="004249F5" w:rsidRPr="00716A5B" w:rsidRDefault="004249F5" w:rsidP="00716A5B">
            <w:pPr>
              <w:rPr>
                <w:rFonts w:cstheme="minorHAnsi"/>
                <w:color w:val="524D43"/>
                <w:shd w:val="clear" w:color="auto" w:fill="FEFEFE"/>
              </w:rPr>
            </w:pPr>
            <w:r>
              <w:rPr>
                <w:rFonts w:cstheme="minorHAnsi"/>
                <w:color w:val="524D43"/>
                <w:shd w:val="clear" w:color="auto" w:fill="FEFEFE"/>
              </w:rPr>
              <w:t>- Podcast 5</w:t>
            </w:r>
            <w:r w:rsidR="00353A7D">
              <w:rPr>
                <w:rFonts w:cstheme="minorHAnsi"/>
                <w:color w:val="524D43"/>
                <w:shd w:val="clear" w:color="auto" w:fill="FEFEFE"/>
              </w:rPr>
              <w:t xml:space="preserve">: </w:t>
            </w:r>
            <w:r w:rsidR="00716A5B">
              <w:rPr>
                <w:rFonts w:cstheme="minorHAnsi"/>
                <w:color w:val="524D43"/>
                <w:shd w:val="clear" w:color="auto" w:fill="FEFEFE"/>
              </w:rPr>
              <w:t>Karin van Veen, Forensisch en SEH verpleegkundige ‘niets is wat het lijkt’ en het belang van samenwerken</w:t>
            </w:r>
            <w:r w:rsidR="00695FCA">
              <w:rPr>
                <w:rFonts w:cstheme="minorHAnsi"/>
                <w:color w:val="524D43"/>
                <w:shd w:val="clear" w:color="auto" w:fill="FEFEFE"/>
              </w:rPr>
              <w:t xml:space="preserve"> </w:t>
            </w:r>
            <w:r w:rsidR="00695FCA">
              <w:rPr>
                <w:rFonts w:cstheme="minorHAnsi"/>
                <w:b/>
                <w:color w:val="524D43"/>
                <w:shd w:val="clear" w:color="auto" w:fill="FEFEFE"/>
              </w:rPr>
              <w:t>45 minuten</w:t>
            </w:r>
          </w:p>
        </w:tc>
      </w:tr>
    </w:tbl>
    <w:p w14:paraId="7FB4619F" w14:textId="74A39BAB" w:rsidR="004138BC" w:rsidRDefault="004138BC" w:rsidP="004138BC">
      <w:pPr>
        <w:rPr>
          <w:rFonts w:cstheme="minorHAnsi"/>
          <w:color w:val="524D43"/>
          <w:shd w:val="clear" w:color="auto" w:fill="FEFEFE"/>
        </w:rPr>
      </w:pPr>
      <w:bookmarkStart w:id="0" w:name="_GoBack"/>
      <w:bookmarkEnd w:id="0"/>
    </w:p>
    <w:p w14:paraId="4397F65E" w14:textId="7D11C543" w:rsidR="00164D02" w:rsidRDefault="00164D02" w:rsidP="004138BC">
      <w:pPr>
        <w:rPr>
          <w:rFonts w:cstheme="minorHAnsi"/>
          <w:b/>
          <w:color w:val="524D43"/>
          <w:shd w:val="clear" w:color="auto" w:fill="FEFEFE"/>
        </w:rPr>
      </w:pPr>
      <w:r>
        <w:rPr>
          <w:rFonts w:cstheme="minorHAnsi"/>
          <w:color w:val="524D43"/>
          <w:shd w:val="clear" w:color="auto" w:fill="FEFEFE"/>
        </w:rPr>
        <w:t xml:space="preserve">Deelnemers werken gedurende het traject aan het maken van een presentatie waarin zij hun eigenleeropbrengsten delen, bij de afronding op dag 5. Dit vraagt </w:t>
      </w:r>
      <w:r>
        <w:rPr>
          <w:rFonts w:cstheme="minorHAnsi"/>
          <w:b/>
          <w:color w:val="524D43"/>
          <w:shd w:val="clear" w:color="auto" w:fill="FEFEFE"/>
        </w:rPr>
        <w:t xml:space="preserve">2 uur zelfstudie. </w:t>
      </w:r>
    </w:p>
    <w:p w14:paraId="2DC995B3" w14:textId="55C00551" w:rsidR="000F0747" w:rsidRDefault="000F0747" w:rsidP="004138BC">
      <w:pPr>
        <w:rPr>
          <w:rFonts w:cstheme="minorHAnsi"/>
          <w:color w:val="524D43"/>
          <w:shd w:val="clear" w:color="auto" w:fill="FEFEFE"/>
        </w:rPr>
      </w:pPr>
      <w:r>
        <w:rPr>
          <w:rFonts w:cstheme="minorHAnsi"/>
          <w:color w:val="524D43"/>
          <w:shd w:val="clear" w:color="auto" w:fill="FEFEFE"/>
        </w:rPr>
        <w:lastRenderedPageBreak/>
        <w:t xml:space="preserve">Daarnaast maken we een materialenbank waarin we artikelen, andere podcast plaatsen dat deelnemers ter verdieping/inspiratie kunnen gebruiken. </w:t>
      </w:r>
    </w:p>
    <w:p w14:paraId="22E58F25" w14:textId="27FECA42" w:rsidR="000F0747" w:rsidRPr="000F0747" w:rsidRDefault="000F0747" w:rsidP="000F0747">
      <w:pPr>
        <w:pStyle w:val="Lijstalinea"/>
        <w:numPr>
          <w:ilvl w:val="0"/>
          <w:numId w:val="5"/>
        </w:numPr>
        <w:autoSpaceDE w:val="0"/>
        <w:autoSpaceDN w:val="0"/>
        <w:adjustRightInd w:val="0"/>
        <w:spacing w:after="200" w:line="276" w:lineRule="auto"/>
        <w:rPr>
          <w:rFonts w:ascii="Calibri" w:hAnsi="Calibri" w:cs="Calibri"/>
          <w:b/>
          <w:lang w:val="nl"/>
        </w:rPr>
      </w:pPr>
      <w:r w:rsidRPr="000F0747">
        <w:rPr>
          <w:rFonts w:cstheme="minorHAnsi"/>
          <w:color w:val="524D43"/>
          <w:shd w:val="clear" w:color="auto" w:fill="FEFEFE"/>
        </w:rPr>
        <w:t xml:space="preserve">Stichting Civil Care, het landelijk netwerk Straf en Veiligheid &amp; het programma Geweld hoort nergens thuis (2021). </w:t>
      </w:r>
      <w:r w:rsidRPr="000F0747">
        <w:rPr>
          <w:rFonts w:cstheme="minorHAnsi"/>
          <w:i/>
          <w:color w:val="524D43"/>
          <w:shd w:val="clear" w:color="auto" w:fill="FEFEFE"/>
        </w:rPr>
        <w:t xml:space="preserve">Visie gefaseerd samen werken aan veiligheid. </w:t>
      </w:r>
      <w:r w:rsidRPr="000F0747">
        <w:rPr>
          <w:rFonts w:cstheme="minorHAnsi"/>
          <w:color w:val="524D43"/>
          <w:shd w:val="clear" w:color="auto" w:fill="FEFEFE"/>
        </w:rPr>
        <w:t xml:space="preserve">Geraadpleegd op 12 oktober 2022, van </w:t>
      </w:r>
      <w:hyperlink r:id="rId6" w:history="1">
        <w:r w:rsidRPr="000F0747">
          <w:rPr>
            <w:rFonts w:ascii="Calibri" w:hAnsi="Calibri" w:cs="Calibri"/>
            <w:lang w:val="nl"/>
          </w:rPr>
          <w:t>https://vng.nl/sites/default/files/2021-01/20210125-visie-gefaseerd-samenwerken-aan-veiligheid-def.pdf</w:t>
        </w:r>
      </w:hyperlink>
      <w:r w:rsidRPr="000F0747">
        <w:rPr>
          <w:rFonts w:ascii="Calibri" w:hAnsi="Calibri" w:cs="Calibri"/>
          <w:lang w:val="nl"/>
        </w:rPr>
        <w:t xml:space="preserve"> </w:t>
      </w:r>
      <w:r w:rsidRPr="000F0747">
        <w:rPr>
          <w:rFonts w:ascii="Calibri" w:hAnsi="Calibri" w:cs="Calibri"/>
          <w:b/>
          <w:lang w:val="nl"/>
        </w:rPr>
        <w:t>45 minuten</w:t>
      </w:r>
    </w:p>
    <w:p w14:paraId="4298D0F6" w14:textId="0FBA39E6" w:rsidR="000F0747" w:rsidRDefault="000F0747" w:rsidP="000F0747">
      <w:pPr>
        <w:pStyle w:val="Lijstalinea"/>
        <w:numPr>
          <w:ilvl w:val="0"/>
          <w:numId w:val="5"/>
        </w:numPr>
        <w:rPr>
          <w:rFonts w:cstheme="minorHAnsi"/>
          <w:color w:val="524D43"/>
          <w:shd w:val="clear" w:color="auto" w:fill="FEFEFE"/>
        </w:rPr>
      </w:pPr>
      <w:r>
        <w:rPr>
          <w:rFonts w:cstheme="minorHAnsi"/>
          <w:color w:val="524D43"/>
          <w:shd w:val="clear" w:color="auto" w:fill="FEFEFE"/>
        </w:rPr>
        <w:t>Podcasts TimmConsultancy</w:t>
      </w:r>
    </w:p>
    <w:p w14:paraId="211B313D" w14:textId="764BDE61" w:rsidR="000F0747" w:rsidRDefault="000F0747" w:rsidP="000F0747">
      <w:pPr>
        <w:pStyle w:val="Lijstalinea"/>
        <w:numPr>
          <w:ilvl w:val="0"/>
          <w:numId w:val="5"/>
        </w:numPr>
        <w:rPr>
          <w:rFonts w:cstheme="minorHAnsi"/>
          <w:color w:val="524D43"/>
          <w:shd w:val="clear" w:color="auto" w:fill="FEFEFE"/>
        </w:rPr>
      </w:pPr>
      <w:r>
        <w:rPr>
          <w:rFonts w:cstheme="minorHAnsi"/>
          <w:color w:val="524D43"/>
          <w:shd w:val="clear" w:color="auto" w:fill="FEFEFE"/>
        </w:rPr>
        <w:t>…</w:t>
      </w:r>
    </w:p>
    <w:p w14:paraId="579F276C" w14:textId="58632B34" w:rsidR="000F0747" w:rsidRDefault="000F0747" w:rsidP="000F0747">
      <w:pPr>
        <w:pStyle w:val="Lijstalinea"/>
        <w:numPr>
          <w:ilvl w:val="0"/>
          <w:numId w:val="5"/>
        </w:numPr>
        <w:rPr>
          <w:rFonts w:cstheme="minorHAnsi"/>
          <w:color w:val="524D43"/>
          <w:shd w:val="clear" w:color="auto" w:fill="FEFEFE"/>
        </w:rPr>
      </w:pPr>
      <w:r>
        <w:rPr>
          <w:rFonts w:cstheme="minorHAnsi"/>
          <w:color w:val="524D43"/>
          <w:shd w:val="clear" w:color="auto" w:fill="FEFEFE"/>
        </w:rPr>
        <w:t>…</w:t>
      </w:r>
    </w:p>
    <w:p w14:paraId="6F7D57A8" w14:textId="7054BCBF" w:rsidR="000F0747" w:rsidRPr="000F0747" w:rsidRDefault="000F0747" w:rsidP="000F0747">
      <w:pPr>
        <w:pStyle w:val="Lijstalinea"/>
        <w:numPr>
          <w:ilvl w:val="0"/>
          <w:numId w:val="5"/>
        </w:numPr>
        <w:rPr>
          <w:rFonts w:cstheme="minorHAnsi"/>
          <w:color w:val="524D43"/>
          <w:shd w:val="clear" w:color="auto" w:fill="FEFEFE"/>
        </w:rPr>
      </w:pPr>
      <w:r>
        <w:rPr>
          <w:rFonts w:cstheme="minorHAnsi"/>
          <w:color w:val="524D43"/>
          <w:shd w:val="clear" w:color="auto" w:fill="FEFEFE"/>
        </w:rPr>
        <w:t xml:space="preserve">Wordt verder aangevuld. </w:t>
      </w:r>
    </w:p>
    <w:sectPr w:rsidR="000F0747" w:rsidRPr="000F0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79F6"/>
    <w:multiLevelType w:val="multilevel"/>
    <w:tmpl w:val="5D5E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655F8"/>
    <w:multiLevelType w:val="multilevel"/>
    <w:tmpl w:val="8BAA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B3F5F"/>
    <w:multiLevelType w:val="hybridMultilevel"/>
    <w:tmpl w:val="D3FAAB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6E2EE1"/>
    <w:multiLevelType w:val="multilevel"/>
    <w:tmpl w:val="2FE4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324F2C"/>
    <w:multiLevelType w:val="hybridMultilevel"/>
    <w:tmpl w:val="FFC025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7B"/>
    <w:rsid w:val="000277F4"/>
    <w:rsid w:val="000D09EA"/>
    <w:rsid w:val="000F0747"/>
    <w:rsid w:val="00164D02"/>
    <w:rsid w:val="00340B7B"/>
    <w:rsid w:val="00353A7D"/>
    <w:rsid w:val="004138BC"/>
    <w:rsid w:val="004249F5"/>
    <w:rsid w:val="00695FCA"/>
    <w:rsid w:val="00716A5B"/>
    <w:rsid w:val="007A185A"/>
    <w:rsid w:val="008543A7"/>
    <w:rsid w:val="0086268F"/>
    <w:rsid w:val="009B5909"/>
    <w:rsid w:val="009B6667"/>
    <w:rsid w:val="00A978B8"/>
    <w:rsid w:val="00B67413"/>
    <w:rsid w:val="00BD4ACE"/>
    <w:rsid w:val="00D70D86"/>
    <w:rsid w:val="00EF06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8E9C"/>
  <w15:chartTrackingRefBased/>
  <w15:docId w15:val="{80EC13A1-DD56-43DF-BFA5-35EBD0D2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138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138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138BC"/>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4138BC"/>
    <w:rPr>
      <w:rFonts w:asciiTheme="majorHAnsi" w:eastAsiaTheme="majorEastAsia" w:hAnsiTheme="majorHAnsi" w:cstheme="majorBidi"/>
      <w:color w:val="2E74B5" w:themeColor="accent1" w:themeShade="BF"/>
      <w:sz w:val="26"/>
      <w:szCs w:val="26"/>
    </w:rPr>
  </w:style>
  <w:style w:type="character" w:styleId="Nadruk">
    <w:name w:val="Emphasis"/>
    <w:basedOn w:val="Standaardalinea-lettertype"/>
    <w:uiPriority w:val="20"/>
    <w:qFormat/>
    <w:rsid w:val="004138BC"/>
    <w:rPr>
      <w:i/>
      <w:iCs/>
    </w:rPr>
  </w:style>
  <w:style w:type="paragraph" w:styleId="Normaalweb">
    <w:name w:val="Normal (Web)"/>
    <w:basedOn w:val="Standaard"/>
    <w:uiPriority w:val="99"/>
    <w:semiHidden/>
    <w:unhideWhenUsed/>
    <w:rsid w:val="004138B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4138BC"/>
    <w:pPr>
      <w:ind w:left="720"/>
      <w:contextualSpacing/>
    </w:pPr>
  </w:style>
  <w:style w:type="table" w:styleId="Tabelraster">
    <w:name w:val="Table Grid"/>
    <w:basedOn w:val="Standaardtabel"/>
    <w:uiPriority w:val="39"/>
    <w:rsid w:val="00413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EF06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76290">
      <w:bodyDiv w:val="1"/>
      <w:marLeft w:val="0"/>
      <w:marRight w:val="0"/>
      <w:marTop w:val="0"/>
      <w:marBottom w:val="0"/>
      <w:divBdr>
        <w:top w:val="none" w:sz="0" w:space="0" w:color="auto"/>
        <w:left w:val="none" w:sz="0" w:space="0" w:color="auto"/>
        <w:bottom w:val="none" w:sz="0" w:space="0" w:color="auto"/>
        <w:right w:val="none" w:sz="0" w:space="0" w:color="auto"/>
      </w:divBdr>
      <w:divsChild>
        <w:div w:id="1379861952">
          <w:marLeft w:val="0"/>
          <w:marRight w:val="0"/>
          <w:marTop w:val="0"/>
          <w:marBottom w:val="0"/>
          <w:divBdr>
            <w:top w:val="none" w:sz="0" w:space="0" w:color="auto"/>
            <w:left w:val="none" w:sz="0" w:space="0" w:color="auto"/>
            <w:bottom w:val="none" w:sz="0" w:space="0" w:color="auto"/>
            <w:right w:val="none" w:sz="0" w:space="0" w:color="auto"/>
          </w:divBdr>
        </w:div>
        <w:div w:id="732586296">
          <w:marLeft w:val="0"/>
          <w:marRight w:val="0"/>
          <w:marTop w:val="0"/>
          <w:marBottom w:val="0"/>
          <w:divBdr>
            <w:top w:val="none" w:sz="0" w:space="0" w:color="auto"/>
            <w:left w:val="none" w:sz="0" w:space="0" w:color="auto"/>
            <w:bottom w:val="none" w:sz="0" w:space="0" w:color="auto"/>
            <w:right w:val="none" w:sz="0" w:space="0" w:color="auto"/>
          </w:divBdr>
        </w:div>
      </w:divsChild>
    </w:div>
    <w:div w:id="1385715267">
      <w:bodyDiv w:val="1"/>
      <w:marLeft w:val="0"/>
      <w:marRight w:val="0"/>
      <w:marTop w:val="0"/>
      <w:marBottom w:val="0"/>
      <w:divBdr>
        <w:top w:val="none" w:sz="0" w:space="0" w:color="auto"/>
        <w:left w:val="none" w:sz="0" w:space="0" w:color="auto"/>
        <w:bottom w:val="none" w:sz="0" w:space="0" w:color="auto"/>
        <w:right w:val="none" w:sz="0" w:space="0" w:color="auto"/>
      </w:divBdr>
      <w:divsChild>
        <w:div w:id="421997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ng.nl/sites/default/files/2021-01/20210125-visie-gefaseerd-samenwerken-aan-veiligheid-def.pdf" TargetMode="External"/><Relationship Id="rId5" Type="http://schemas.openxmlformats.org/officeDocument/2006/relationships/hyperlink" Target="https://fontys.mediamission.nl/Mediasite/Play/16ea5d1befc944199216c140aec9a5851d"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4428</Characters>
  <Application>Microsoft Office Word</Application>
  <DocSecurity>0</DocSecurity>
  <Lines>36</Lines>
  <Paragraphs>10</Paragraphs>
  <ScaleCrop>false</ScaleCrop>
  <HeadingPairs>
    <vt:vector size="4" baseType="variant">
      <vt:variant>
        <vt:lpstr>Titel</vt:lpstr>
      </vt:variant>
      <vt:variant>
        <vt:i4>1</vt:i4>
      </vt:variant>
      <vt:variant>
        <vt:lpstr>Koppen</vt:lpstr>
      </vt:variant>
      <vt:variant>
        <vt:i4>6</vt:i4>
      </vt:variant>
    </vt:vector>
  </HeadingPairs>
  <TitlesOfParts>
    <vt:vector size="7" baseType="lpstr">
      <vt:lpstr/>
      <vt:lpstr>Niet Pluis: dichterbij dan je denkt!</vt:lpstr>
      <vt:lpstr>    Cursus voor elke professional die met mensen werkt.  </vt:lpstr>
      <vt:lpstr>    Inleiding</vt:lpstr>
      <vt:lpstr>    Uitkomsten </vt:lpstr>
      <vt:lpstr>    De cursus Niet pluis, dichterbij dan je denkt! biedt jou kennis, bewustwording e</vt:lpstr>
      <vt:lpstr>    Inhoud, opbouw en voorbereiding</vt:lpstr>
    </vt:vector>
  </TitlesOfParts>
  <Company>Fontys Hogescholen</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Hendrikx,Kailey K.</dc:creator>
  <cp:keywords/>
  <dc:description/>
  <cp:lastModifiedBy>Hendrikx,Kailey K.</cp:lastModifiedBy>
  <cp:revision>19</cp:revision>
  <dcterms:created xsi:type="dcterms:W3CDTF">2022-10-12T09:13:00Z</dcterms:created>
  <dcterms:modified xsi:type="dcterms:W3CDTF">2022-10-12T12:39:00Z</dcterms:modified>
</cp:coreProperties>
</file>